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00" w:rsidRPr="004F0873" w:rsidRDefault="00F13D00" w:rsidP="00F13D00">
      <w:pPr>
        <w:jc w:val="center"/>
        <w:rPr>
          <w:b/>
        </w:rPr>
      </w:pPr>
      <w:r w:rsidRPr="004F0873">
        <w:object w:dxaOrig="2175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35pt;height:50.25pt" o:ole="" o:preferrelative="f" fillcolor="window">
            <v:imagedata r:id="rId5" o:title=""/>
            <o:lock v:ext="edit" aspectratio="f"/>
          </v:shape>
          <o:OLEObject Type="Embed" ProgID="Unknown" ShapeID="_x0000_i1025" DrawAspect="Content" ObjectID="_1494841028" r:id="rId6"/>
        </w:object>
      </w:r>
    </w:p>
    <w:p w:rsidR="00F13D00" w:rsidRPr="004F0873" w:rsidRDefault="00F13D00" w:rsidP="00F13D00">
      <w:pPr>
        <w:pStyle w:val="Heading2"/>
        <w:rPr>
          <w:sz w:val="24"/>
          <w:szCs w:val="24"/>
        </w:rPr>
      </w:pPr>
      <w:r w:rsidRPr="004F0873">
        <w:rPr>
          <w:sz w:val="24"/>
          <w:szCs w:val="24"/>
        </w:rPr>
        <w:t xml:space="preserve">REPUBLIKA E SHQIPËRISË </w:t>
      </w:r>
    </w:p>
    <w:p w:rsidR="00F13D00" w:rsidRPr="009B408C" w:rsidRDefault="00F13D00" w:rsidP="00F13D00">
      <w:pPr>
        <w:jc w:val="center"/>
        <w:rPr>
          <w:b/>
          <w:lang w:val="it-IT"/>
        </w:rPr>
      </w:pPr>
      <w:r w:rsidRPr="009B408C">
        <w:rPr>
          <w:b/>
          <w:lang w:val="it-IT"/>
        </w:rPr>
        <w:t>KUVENDI</w:t>
      </w:r>
    </w:p>
    <w:p w:rsidR="00F13D00" w:rsidRPr="009B408C" w:rsidRDefault="00F13D00" w:rsidP="00F13D00">
      <w:pPr>
        <w:jc w:val="center"/>
        <w:rPr>
          <w:b/>
          <w:bCs/>
          <w:sz w:val="23"/>
          <w:szCs w:val="23"/>
          <w:lang w:val="it-IT"/>
        </w:rPr>
      </w:pPr>
      <w:r w:rsidRPr="004F0873">
        <w:rPr>
          <w:lang w:val="sq-AL"/>
        </w:rPr>
        <w:tab/>
      </w:r>
      <w:r w:rsidRPr="009B408C">
        <w:rPr>
          <w:b/>
          <w:bCs/>
          <w:sz w:val="23"/>
          <w:szCs w:val="23"/>
          <w:lang w:val="it-IT"/>
        </w:rPr>
        <w:t>Komisioni i Posaçëm Parlamentar për Reformën në Sistemin e Drejtësisë</w:t>
      </w:r>
    </w:p>
    <w:p w:rsidR="00F13D00" w:rsidRPr="009B408C" w:rsidRDefault="00F13D00" w:rsidP="00F13D00">
      <w:pPr>
        <w:jc w:val="center"/>
        <w:rPr>
          <w:b/>
          <w:bCs/>
          <w:sz w:val="23"/>
          <w:szCs w:val="23"/>
          <w:lang w:val="it-IT"/>
        </w:rPr>
      </w:pPr>
    </w:p>
    <w:p w:rsidR="00F13D00" w:rsidRPr="00C60938" w:rsidRDefault="00F13D00" w:rsidP="00F13D00">
      <w:pPr>
        <w:jc w:val="right"/>
        <w:rPr>
          <w:bCs/>
          <w:sz w:val="23"/>
          <w:szCs w:val="23"/>
          <w:lang w:val="it-IT"/>
        </w:rPr>
      </w:pPr>
      <w:r w:rsidRPr="00C60938">
        <w:rPr>
          <w:bCs/>
          <w:sz w:val="23"/>
          <w:szCs w:val="23"/>
          <w:lang w:val="it-IT"/>
        </w:rPr>
        <w:t>Dokument i Komisionit</w:t>
      </w:r>
    </w:p>
    <w:p w:rsidR="00F13D00" w:rsidRPr="009B408C" w:rsidRDefault="00F13D00" w:rsidP="00F13D00">
      <w:pPr>
        <w:autoSpaceDE w:val="0"/>
        <w:autoSpaceDN w:val="0"/>
        <w:adjustRightInd w:val="0"/>
        <w:jc w:val="center"/>
        <w:rPr>
          <w:b/>
          <w:lang w:val="it-IT"/>
        </w:rPr>
      </w:pPr>
    </w:p>
    <w:p w:rsidR="00F13D00" w:rsidRPr="009B408C" w:rsidRDefault="00F13D00" w:rsidP="00F13D00">
      <w:pPr>
        <w:autoSpaceDE w:val="0"/>
        <w:autoSpaceDN w:val="0"/>
        <w:adjustRightInd w:val="0"/>
        <w:jc w:val="center"/>
        <w:rPr>
          <w:b/>
          <w:lang w:val="it-IT"/>
        </w:rPr>
      </w:pPr>
      <w:r w:rsidRPr="009B408C">
        <w:rPr>
          <w:b/>
          <w:lang w:val="it-IT"/>
        </w:rPr>
        <w:t>VENDIM</w:t>
      </w:r>
    </w:p>
    <w:p w:rsidR="00F13D00" w:rsidRPr="009B408C" w:rsidRDefault="00F13D00" w:rsidP="00F13D00">
      <w:pPr>
        <w:autoSpaceDE w:val="0"/>
        <w:autoSpaceDN w:val="0"/>
        <w:adjustRightInd w:val="0"/>
        <w:jc w:val="center"/>
        <w:rPr>
          <w:b/>
          <w:lang w:val="it-IT"/>
        </w:rPr>
      </w:pPr>
      <w:r w:rsidRPr="009B408C">
        <w:rPr>
          <w:b/>
          <w:lang w:val="it-IT"/>
        </w:rPr>
        <w:t>Nr.4, Datë 22.12.2014</w:t>
      </w:r>
    </w:p>
    <w:p w:rsidR="00F13D00" w:rsidRPr="009B408C" w:rsidRDefault="00F13D00" w:rsidP="00F13D00">
      <w:pPr>
        <w:autoSpaceDE w:val="0"/>
        <w:autoSpaceDN w:val="0"/>
        <w:adjustRightInd w:val="0"/>
        <w:jc w:val="center"/>
        <w:rPr>
          <w:b/>
          <w:lang w:val="it-IT"/>
        </w:rPr>
      </w:pPr>
    </w:p>
    <w:p w:rsidR="00F13D00" w:rsidRPr="009B408C" w:rsidRDefault="00F13D00" w:rsidP="00F13D00">
      <w:pPr>
        <w:autoSpaceDE w:val="0"/>
        <w:autoSpaceDN w:val="0"/>
        <w:adjustRightInd w:val="0"/>
        <w:jc w:val="center"/>
        <w:rPr>
          <w:b/>
          <w:lang w:val="it-IT"/>
        </w:rPr>
      </w:pPr>
      <w:r w:rsidRPr="009B408C">
        <w:rPr>
          <w:b/>
          <w:lang w:val="it-IT"/>
        </w:rPr>
        <w:t>"Për ngritjen dhe funksionimin e Sekretariatit Teknik”</w:t>
      </w:r>
    </w:p>
    <w:p w:rsidR="00F13D00" w:rsidRDefault="00F13D00" w:rsidP="00F13D00">
      <w:pPr>
        <w:autoSpaceDE w:val="0"/>
        <w:autoSpaceDN w:val="0"/>
        <w:adjustRightInd w:val="0"/>
        <w:jc w:val="both"/>
        <w:rPr>
          <w:lang w:val="it-IT"/>
        </w:rPr>
      </w:pPr>
    </w:p>
    <w:p w:rsidR="00F13D00" w:rsidRPr="00C60938" w:rsidRDefault="00F13D00" w:rsidP="00F13D00">
      <w:pPr>
        <w:autoSpaceDE w:val="0"/>
        <w:autoSpaceDN w:val="0"/>
        <w:adjustRightInd w:val="0"/>
        <w:jc w:val="both"/>
        <w:rPr>
          <w:b/>
          <w:lang w:val="sq-AL"/>
        </w:rPr>
      </w:pPr>
      <w:r w:rsidRPr="00C60938">
        <w:rPr>
          <w:b/>
          <w:lang w:val="it-IT"/>
        </w:rPr>
        <w:t xml:space="preserve">Bazuar në nenet 24 dhe 32-41 të Regullores së Kuvendit dhe në pikën VIII, paragrafi i dytë dhe i tretë i Vendimit </w:t>
      </w:r>
      <w:r w:rsidRPr="00C60938">
        <w:rPr>
          <w:b/>
          <w:lang w:val="sq-AL"/>
        </w:rPr>
        <w:t xml:space="preserve">Nr. </w:t>
      </w:r>
      <w:r w:rsidRPr="00C60938">
        <w:rPr>
          <w:b/>
          <w:lang w:val="it-IT"/>
        </w:rPr>
        <w:t>96/2014, Dt.</w:t>
      </w:r>
      <w:r w:rsidRPr="00C60938">
        <w:rPr>
          <w:b/>
          <w:lang w:val="sq-AL"/>
        </w:rPr>
        <w:t xml:space="preserve"> 27.11.2014 të Kuvendit të Shqipërisë “Për krijimin e Komisionit të Posaçëm Parlamentar për Reformën në Sistemin e Drejtësisë”, Komisioni i Posaçëm me propozim të Kryetarit :</w:t>
      </w:r>
    </w:p>
    <w:p w:rsidR="00F13D00" w:rsidRDefault="00F13D00" w:rsidP="00F13D00">
      <w:pPr>
        <w:autoSpaceDE w:val="0"/>
        <w:autoSpaceDN w:val="0"/>
        <w:adjustRightInd w:val="0"/>
        <w:jc w:val="both"/>
        <w:rPr>
          <w:lang w:val="sq-AL"/>
        </w:rPr>
      </w:pPr>
    </w:p>
    <w:p w:rsidR="00F13D00" w:rsidRPr="004F0873" w:rsidRDefault="00F13D00" w:rsidP="00F13D00">
      <w:pPr>
        <w:autoSpaceDE w:val="0"/>
        <w:autoSpaceDN w:val="0"/>
        <w:adjustRightInd w:val="0"/>
        <w:ind w:firstLine="360"/>
        <w:jc w:val="center"/>
        <w:rPr>
          <w:lang w:val="sq-AL"/>
        </w:rPr>
      </w:pPr>
      <w:r>
        <w:rPr>
          <w:lang w:val="sq-AL"/>
        </w:rPr>
        <w:t>VENDOSI :</w:t>
      </w:r>
    </w:p>
    <w:p w:rsidR="00F13D00" w:rsidRPr="004F0873" w:rsidRDefault="00F13D00" w:rsidP="00F13D00">
      <w:pPr>
        <w:tabs>
          <w:tab w:val="left" w:pos="720"/>
        </w:tabs>
        <w:jc w:val="both"/>
        <w:rPr>
          <w:lang w:val="sq-AL"/>
        </w:rPr>
      </w:pPr>
    </w:p>
    <w:p w:rsidR="00F13D00" w:rsidRPr="00C90874" w:rsidRDefault="00F13D00" w:rsidP="00F13D00">
      <w:pPr>
        <w:numPr>
          <w:ilvl w:val="0"/>
          <w:numId w:val="1"/>
        </w:numPr>
        <w:tabs>
          <w:tab w:val="left" w:pos="720"/>
        </w:tabs>
        <w:jc w:val="both"/>
        <w:rPr>
          <w:lang w:val="sq-AL"/>
        </w:rPr>
      </w:pPr>
      <w:r w:rsidRPr="004F0873">
        <w:rPr>
          <w:lang w:val="sq-AL"/>
        </w:rPr>
        <w:t xml:space="preserve">T’i kërkojë </w:t>
      </w:r>
      <w:r>
        <w:rPr>
          <w:lang w:val="sq-AL"/>
        </w:rPr>
        <w:t xml:space="preserve">Presidencës, </w:t>
      </w:r>
      <w:r w:rsidRPr="004F0873">
        <w:rPr>
          <w:lang w:val="sq-AL"/>
        </w:rPr>
        <w:t>Kuvendit, Gjykatës Kushtetuese</w:t>
      </w:r>
      <w:r>
        <w:rPr>
          <w:lang w:val="sq-AL"/>
        </w:rPr>
        <w:t>,</w:t>
      </w:r>
      <w:r w:rsidRPr="004F0873">
        <w:rPr>
          <w:lang w:val="sq-AL"/>
        </w:rPr>
        <w:t xml:space="preserve"> Gjykatës së Lartë, Ministrisë së Drejtësisë, </w:t>
      </w:r>
      <w:r>
        <w:rPr>
          <w:lang w:val="sq-AL"/>
        </w:rPr>
        <w:t xml:space="preserve">Grupeve Parlamentare </w:t>
      </w:r>
      <w:r w:rsidRPr="004F0873">
        <w:rPr>
          <w:lang w:val="sq-AL"/>
        </w:rPr>
        <w:t xml:space="preserve">dhe institucioneve të tjera shtetërore që të </w:t>
      </w:r>
      <w:r>
        <w:rPr>
          <w:lang w:val="sq-AL"/>
        </w:rPr>
        <w:t xml:space="preserve">propozojnë </w:t>
      </w:r>
      <w:r w:rsidRPr="004F0873">
        <w:rPr>
          <w:lang w:val="sq-AL"/>
        </w:rPr>
        <w:t>këshilltarë</w:t>
      </w:r>
      <w:r>
        <w:rPr>
          <w:lang w:val="sq-AL"/>
        </w:rPr>
        <w:t>/</w:t>
      </w:r>
      <w:r w:rsidRPr="004F0873">
        <w:rPr>
          <w:lang w:val="sq-AL"/>
        </w:rPr>
        <w:t>specialistë</w:t>
      </w:r>
      <w:r>
        <w:rPr>
          <w:lang w:val="sq-AL"/>
        </w:rPr>
        <w:t xml:space="preserve"> juristë </w:t>
      </w:r>
      <w:r w:rsidRPr="004F0873">
        <w:rPr>
          <w:lang w:val="sq-AL"/>
        </w:rPr>
        <w:t xml:space="preserve">që </w:t>
      </w:r>
      <w:r>
        <w:rPr>
          <w:lang w:val="sq-AL"/>
        </w:rPr>
        <w:t xml:space="preserve">mund </w:t>
      </w:r>
      <w:r w:rsidRPr="004F0873">
        <w:rPr>
          <w:lang w:val="sq-AL"/>
        </w:rPr>
        <w:t xml:space="preserve">të bëhen pjesë e Sekretariatit Teknik </w:t>
      </w:r>
      <w:r>
        <w:rPr>
          <w:lang w:val="sq-AL"/>
        </w:rPr>
        <w:t>që do të funksionojë pran</w:t>
      </w:r>
      <w:r w:rsidRPr="004F0873">
        <w:rPr>
          <w:lang w:val="sq-AL"/>
        </w:rPr>
        <w:t>ë Komisionit të Posaçëm.</w:t>
      </w:r>
    </w:p>
    <w:p w:rsidR="00F13D00" w:rsidRPr="00C90874" w:rsidRDefault="00F13D00" w:rsidP="00F13D00">
      <w:pPr>
        <w:numPr>
          <w:ilvl w:val="0"/>
          <w:numId w:val="1"/>
        </w:numPr>
        <w:tabs>
          <w:tab w:val="left" w:pos="720"/>
        </w:tabs>
        <w:jc w:val="both"/>
        <w:rPr>
          <w:lang w:val="sq-AL"/>
        </w:rPr>
      </w:pPr>
      <w:r w:rsidRPr="004A0059">
        <w:rPr>
          <w:lang w:val="sq-AL"/>
        </w:rPr>
        <w:t xml:space="preserve">T’i drejtohet përmes një njoftimi publik të gjithë personave të interesuar që dëshirojnë të kontribuojnë në këtë proces, </w:t>
      </w:r>
      <w:r>
        <w:rPr>
          <w:lang w:val="sq-AL"/>
        </w:rPr>
        <w:t>veçanërisht</w:t>
      </w:r>
      <w:r w:rsidRPr="004A0059">
        <w:rPr>
          <w:lang w:val="sq-AL"/>
        </w:rPr>
        <w:t>, juristëve të rinj të diplomuar apo specializuar jashtë shtetit, të cilët mund të ndihmojnë me eksperiencat ndërkombëtare dhe me analiza krahasuese në fushat që do të jenë objekt i veprimtarisë së Komisionit të Posaçëm Parlamentar.</w:t>
      </w:r>
    </w:p>
    <w:p w:rsidR="00F13D00" w:rsidRDefault="00F13D00" w:rsidP="00F13D00">
      <w:pPr>
        <w:numPr>
          <w:ilvl w:val="0"/>
          <w:numId w:val="1"/>
        </w:numPr>
        <w:tabs>
          <w:tab w:val="left" w:pos="720"/>
        </w:tabs>
        <w:jc w:val="both"/>
        <w:rPr>
          <w:lang w:val="sq-AL"/>
        </w:rPr>
      </w:pPr>
      <w:r w:rsidRPr="004A0059">
        <w:rPr>
          <w:lang w:val="sq-AL"/>
        </w:rPr>
        <w:t>Të autorizoj</w:t>
      </w:r>
      <w:r>
        <w:rPr>
          <w:lang w:val="sq-AL"/>
        </w:rPr>
        <w:t>ë</w:t>
      </w:r>
      <w:r w:rsidRPr="004A0059">
        <w:rPr>
          <w:lang w:val="sq-AL"/>
        </w:rPr>
        <w:t xml:space="preserve"> kryesinë e Komisionit për t’ju komunikuar institucioneve </w:t>
      </w:r>
      <w:r>
        <w:rPr>
          <w:lang w:val="sq-AL"/>
        </w:rPr>
        <w:t xml:space="preserve">përkatëse </w:t>
      </w:r>
      <w:r w:rsidRPr="004A0059">
        <w:rPr>
          <w:lang w:val="sq-AL"/>
        </w:rPr>
        <w:t>të</w:t>
      </w:r>
      <w:r>
        <w:rPr>
          <w:lang w:val="sq-AL"/>
        </w:rPr>
        <w:t xml:space="preserve"> pikës 1, V</w:t>
      </w:r>
      <w:r w:rsidRPr="004A0059">
        <w:rPr>
          <w:lang w:val="sq-AL"/>
        </w:rPr>
        <w:t xml:space="preserve">endimin e Kuvendit, objektin e punës së komisionit, organizimin dhe kohën e veprimtarisë së tij, si dhe numrin e cilësitë e domodoshme që duhen të përmbushin ekspertët për t’u përfshirë në </w:t>
      </w:r>
      <w:r>
        <w:rPr>
          <w:lang w:val="sq-AL"/>
        </w:rPr>
        <w:t>Sekretariantin Teknik si dhe të organizojë gjithë procesin e njoftimit, administrimit të kërkesave dhe përgatitjen e bazës përkatëse të të dhënave sipas pikës 2 të këtij vendimi.</w:t>
      </w:r>
    </w:p>
    <w:p w:rsidR="00F13D00" w:rsidRPr="00C90874" w:rsidRDefault="00F13D00" w:rsidP="00F13D00">
      <w:pPr>
        <w:numPr>
          <w:ilvl w:val="0"/>
          <w:numId w:val="1"/>
        </w:numPr>
        <w:tabs>
          <w:tab w:val="left" w:pos="720"/>
        </w:tabs>
        <w:jc w:val="both"/>
        <w:rPr>
          <w:lang w:val="sq-AL"/>
        </w:rPr>
      </w:pPr>
      <w:r w:rsidRPr="00C90874">
        <w:rPr>
          <w:lang w:val="sq-AL"/>
        </w:rPr>
        <w:t>Ky vendim hyn në fuqi menjëherë.</w:t>
      </w:r>
    </w:p>
    <w:p w:rsidR="00F13D00" w:rsidRDefault="00F13D00" w:rsidP="00F13D00">
      <w:pPr>
        <w:autoSpaceDE w:val="0"/>
        <w:autoSpaceDN w:val="0"/>
        <w:adjustRightInd w:val="0"/>
        <w:ind w:left="1080"/>
        <w:jc w:val="right"/>
        <w:rPr>
          <w:b/>
          <w:lang w:val="it-IT"/>
        </w:rPr>
      </w:pPr>
    </w:p>
    <w:p w:rsidR="00F13D00" w:rsidRPr="004F0873" w:rsidRDefault="00F13D00" w:rsidP="00F13D00">
      <w:pPr>
        <w:autoSpaceDE w:val="0"/>
        <w:autoSpaceDN w:val="0"/>
        <w:adjustRightInd w:val="0"/>
        <w:ind w:left="1080"/>
        <w:jc w:val="right"/>
        <w:rPr>
          <w:b/>
          <w:lang w:val="it-IT"/>
        </w:rPr>
      </w:pPr>
      <w:r w:rsidRPr="004F0873">
        <w:rPr>
          <w:b/>
          <w:lang w:val="it-IT"/>
        </w:rPr>
        <w:t>Kryetari</w:t>
      </w:r>
    </w:p>
    <w:p w:rsidR="00F13D00" w:rsidRPr="004F0873" w:rsidRDefault="00F13D00" w:rsidP="00F13D00">
      <w:pPr>
        <w:autoSpaceDE w:val="0"/>
        <w:autoSpaceDN w:val="0"/>
        <w:adjustRightInd w:val="0"/>
        <w:ind w:left="1080"/>
        <w:jc w:val="center"/>
        <w:rPr>
          <w:b/>
          <w:lang w:val="it-IT"/>
        </w:rPr>
      </w:pPr>
    </w:p>
    <w:p w:rsidR="00F13D00" w:rsidRPr="004F0873" w:rsidRDefault="00F13D00" w:rsidP="00F13D00">
      <w:pPr>
        <w:autoSpaceDE w:val="0"/>
        <w:autoSpaceDN w:val="0"/>
        <w:adjustRightInd w:val="0"/>
        <w:ind w:left="1080"/>
        <w:jc w:val="right"/>
        <w:rPr>
          <w:lang w:val="sq-AL"/>
        </w:rPr>
      </w:pPr>
      <w:r w:rsidRPr="004F0873">
        <w:rPr>
          <w:b/>
          <w:lang w:val="it-IT"/>
        </w:rPr>
        <w:t>Fatmir XHAFAJ</w:t>
      </w:r>
    </w:p>
    <w:p w:rsidR="00F13D00" w:rsidRPr="004F0873" w:rsidRDefault="00F13D00" w:rsidP="00F13D00">
      <w:pPr>
        <w:jc w:val="both"/>
        <w:rPr>
          <w:lang w:val="sq-AL"/>
        </w:rPr>
      </w:pPr>
    </w:p>
    <w:p w:rsidR="00BE13B8" w:rsidRDefault="00F13D00" w:rsidP="00F13D00">
      <w:r w:rsidRPr="004F0873">
        <w:rPr>
          <w:b/>
          <w:u w:val="single"/>
          <w:lang w:val="it-IT"/>
        </w:rPr>
        <w:br w:type="page"/>
      </w:r>
    </w:p>
    <w:sectPr w:rsidR="00BE13B8" w:rsidSect="00BE1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40D0B"/>
    <w:multiLevelType w:val="hybridMultilevel"/>
    <w:tmpl w:val="14E05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13D00"/>
    <w:rsid w:val="00845B19"/>
    <w:rsid w:val="00BE13B8"/>
    <w:rsid w:val="00C60938"/>
    <w:rsid w:val="00F1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F13D00"/>
    <w:pPr>
      <w:keepNext/>
      <w:jc w:val="center"/>
      <w:outlineLvl w:val="1"/>
    </w:pPr>
    <w:rPr>
      <w:b/>
      <w:sz w:val="28"/>
      <w:szCs w:val="20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13D00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Company>Grizli777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Klodi Thedhosi</dc:creator>
  <cp:lastModifiedBy>Klodi Thedhosi</cp:lastModifiedBy>
  <cp:revision>2</cp:revision>
  <dcterms:created xsi:type="dcterms:W3CDTF">2015-06-03T10:34:00Z</dcterms:created>
  <dcterms:modified xsi:type="dcterms:W3CDTF">2015-06-03T10:51:00Z</dcterms:modified>
</cp:coreProperties>
</file>