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E3" w:rsidRPr="004F0873" w:rsidRDefault="001C30E3" w:rsidP="001C30E3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494849207" r:id="rId9"/>
        </w:object>
      </w:r>
    </w:p>
    <w:p w:rsidR="001C30E3" w:rsidRPr="004F0873" w:rsidRDefault="001C30E3" w:rsidP="001C30E3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1C30E3" w:rsidRPr="009B408C" w:rsidRDefault="001C30E3" w:rsidP="001C30E3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1C30E3" w:rsidRPr="009B408C" w:rsidRDefault="001C30E3" w:rsidP="001C30E3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lang w:val="it-IT"/>
        </w:rPr>
        <w:t xml:space="preserve"> </w:t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1C30E3" w:rsidRPr="009B408C" w:rsidRDefault="001C30E3" w:rsidP="001C30E3">
      <w:pPr>
        <w:jc w:val="center"/>
        <w:rPr>
          <w:b/>
          <w:bCs/>
          <w:sz w:val="23"/>
          <w:szCs w:val="23"/>
          <w:lang w:val="it-IT"/>
        </w:rPr>
      </w:pPr>
    </w:p>
    <w:p w:rsidR="001C30E3" w:rsidRPr="003E184B" w:rsidRDefault="001C30E3" w:rsidP="001C30E3">
      <w:pPr>
        <w:jc w:val="center"/>
        <w:rPr>
          <w:bCs/>
          <w:sz w:val="23"/>
          <w:szCs w:val="23"/>
          <w:lang w:val="it-IT"/>
        </w:rPr>
      </w:pPr>
    </w:p>
    <w:p w:rsidR="001C30E3" w:rsidRPr="003E184B" w:rsidRDefault="001C30E3" w:rsidP="001C30E3">
      <w:pPr>
        <w:jc w:val="right"/>
        <w:rPr>
          <w:bCs/>
          <w:sz w:val="23"/>
          <w:szCs w:val="23"/>
          <w:lang w:val="it-IT"/>
        </w:rPr>
      </w:pPr>
      <w:r w:rsidRPr="003E184B">
        <w:rPr>
          <w:bCs/>
          <w:sz w:val="23"/>
          <w:szCs w:val="23"/>
          <w:lang w:val="it-IT"/>
        </w:rPr>
        <w:t>Dokument i Komisionit</w:t>
      </w:r>
    </w:p>
    <w:p w:rsidR="001C30E3" w:rsidRPr="009B408C" w:rsidRDefault="001C30E3" w:rsidP="001C30E3">
      <w:pPr>
        <w:autoSpaceDE w:val="0"/>
        <w:autoSpaceDN w:val="0"/>
        <w:adjustRightInd w:val="0"/>
        <w:jc w:val="center"/>
        <w:rPr>
          <w:b/>
          <w:color w:val="1C1E22"/>
          <w:lang w:val="it-IT"/>
        </w:rPr>
      </w:pPr>
    </w:p>
    <w:p w:rsidR="001C30E3" w:rsidRPr="009B408C" w:rsidRDefault="001C30E3" w:rsidP="001C30E3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VENDIM</w:t>
      </w:r>
    </w:p>
    <w:p w:rsidR="001C30E3" w:rsidRPr="009B408C" w:rsidRDefault="001C30E3" w:rsidP="001C30E3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Nr. 5, Datë 22.12.2014</w:t>
      </w:r>
    </w:p>
    <w:p w:rsidR="001C30E3" w:rsidRPr="004F0873" w:rsidRDefault="001C30E3" w:rsidP="001C30E3">
      <w:pPr>
        <w:tabs>
          <w:tab w:val="left" w:pos="720"/>
        </w:tabs>
        <w:jc w:val="center"/>
        <w:rPr>
          <w:b/>
          <w:lang w:val="sq-AL"/>
        </w:rPr>
      </w:pPr>
      <w:r w:rsidRPr="004F0873">
        <w:rPr>
          <w:b/>
          <w:lang w:val="sq-AL"/>
        </w:rPr>
        <w:t xml:space="preserve"> </w:t>
      </w:r>
    </w:p>
    <w:p w:rsidR="001C30E3" w:rsidRPr="009B408C" w:rsidRDefault="001C30E3" w:rsidP="001C30E3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 xml:space="preserve">"Për veprimet përgatitore për mbështetjen e veprimtarisë së Komisionit të Posaçëm nga Fondacioni “Shoqëria e Hapur për Shqipërinë, Soros” </w:t>
      </w:r>
    </w:p>
    <w:p w:rsidR="001C30E3" w:rsidRPr="004F0873" w:rsidRDefault="001C30E3" w:rsidP="001C30E3">
      <w:pPr>
        <w:jc w:val="both"/>
        <w:rPr>
          <w:b/>
          <w:u w:val="single"/>
          <w:lang w:val="it-IT"/>
        </w:rPr>
      </w:pPr>
    </w:p>
    <w:p w:rsidR="001C30E3" w:rsidRPr="009B408C" w:rsidRDefault="001C30E3" w:rsidP="001C30E3">
      <w:pPr>
        <w:jc w:val="both"/>
        <w:rPr>
          <w:lang w:val="it-IT"/>
        </w:rPr>
      </w:pPr>
    </w:p>
    <w:p w:rsidR="001C30E3" w:rsidRPr="003E184B" w:rsidRDefault="001C30E3" w:rsidP="001C30E3">
      <w:pPr>
        <w:jc w:val="both"/>
        <w:rPr>
          <w:b/>
          <w:lang w:val="sq-AL"/>
        </w:rPr>
      </w:pPr>
      <w:r w:rsidRPr="003E184B">
        <w:rPr>
          <w:b/>
          <w:lang w:val="it-IT"/>
        </w:rPr>
        <w:t xml:space="preserve">Bazuar në nenet 24 dhe 32-41 te Regullores së Kuvendit, në Vendimin </w:t>
      </w:r>
      <w:r w:rsidRPr="003E184B">
        <w:rPr>
          <w:b/>
          <w:lang w:val="sq-AL"/>
        </w:rPr>
        <w:t>Nr.</w:t>
      </w:r>
      <w:r w:rsidRPr="003E184B">
        <w:rPr>
          <w:b/>
          <w:lang w:val="it-IT"/>
        </w:rPr>
        <w:t>96/2014, Dt.</w:t>
      </w:r>
      <w:r w:rsidRPr="003E184B">
        <w:rPr>
          <w:b/>
          <w:lang w:val="sq-AL"/>
        </w:rPr>
        <w:t xml:space="preserve"> 27.11.2014 të Kuvendit të Shqipërisë “Për krijimin e Komisionit të Posaçëm Parlamentar për Reformën në Sistemin e Drejtësisë”, Komisioni i Posaçëm me propozim të Kryetarit:</w:t>
      </w:r>
    </w:p>
    <w:p w:rsidR="001C30E3" w:rsidRDefault="001C30E3" w:rsidP="001C30E3">
      <w:pPr>
        <w:autoSpaceDE w:val="0"/>
        <w:autoSpaceDN w:val="0"/>
        <w:adjustRightInd w:val="0"/>
        <w:jc w:val="both"/>
        <w:rPr>
          <w:lang w:val="sq-AL"/>
        </w:rPr>
      </w:pPr>
    </w:p>
    <w:p w:rsidR="001C30E3" w:rsidRPr="004F0873" w:rsidRDefault="001C30E3" w:rsidP="001C30E3">
      <w:pPr>
        <w:autoSpaceDE w:val="0"/>
        <w:autoSpaceDN w:val="0"/>
        <w:adjustRightInd w:val="0"/>
        <w:ind w:firstLine="360"/>
        <w:jc w:val="center"/>
        <w:rPr>
          <w:lang w:val="sq-AL"/>
        </w:rPr>
      </w:pPr>
      <w:r>
        <w:rPr>
          <w:lang w:val="sq-AL"/>
        </w:rPr>
        <w:t>VENDOSI:</w:t>
      </w:r>
    </w:p>
    <w:p w:rsidR="001C30E3" w:rsidRPr="004F0873" w:rsidRDefault="001C30E3" w:rsidP="001C30E3">
      <w:pPr>
        <w:jc w:val="both"/>
        <w:rPr>
          <w:lang w:val="sq-AL"/>
        </w:rPr>
      </w:pPr>
    </w:p>
    <w:p w:rsidR="001C30E3" w:rsidRPr="00FE7A85" w:rsidRDefault="001C30E3" w:rsidP="001C30E3">
      <w:pPr>
        <w:numPr>
          <w:ilvl w:val="0"/>
          <w:numId w:val="1"/>
        </w:numPr>
        <w:jc w:val="both"/>
        <w:rPr>
          <w:lang w:val="sq-AL"/>
        </w:rPr>
      </w:pPr>
      <w:r w:rsidRPr="004F0873">
        <w:rPr>
          <w:lang w:val="sq-AL"/>
        </w:rPr>
        <w:t xml:space="preserve">T’i drejtohet Fondacionit SOROS me një </w:t>
      </w:r>
      <w:r>
        <w:rPr>
          <w:lang w:val="sq-AL"/>
        </w:rPr>
        <w:t xml:space="preserve">kërkesë për bashkëpunim </w:t>
      </w:r>
      <w:r w:rsidRPr="004F0873">
        <w:rPr>
          <w:lang w:val="sq-AL"/>
        </w:rPr>
        <w:t xml:space="preserve">bazuar </w:t>
      </w:r>
      <w:r>
        <w:rPr>
          <w:lang w:val="sq-AL"/>
        </w:rPr>
        <w:t xml:space="preserve">edhe </w:t>
      </w:r>
      <w:r w:rsidRPr="004F0873">
        <w:rPr>
          <w:lang w:val="sq-AL"/>
        </w:rPr>
        <w:t xml:space="preserve">në </w:t>
      </w:r>
      <w:r>
        <w:rPr>
          <w:lang w:val="sq-AL"/>
        </w:rPr>
        <w:t xml:space="preserve">interesin </w:t>
      </w:r>
      <w:r w:rsidRPr="004F0873">
        <w:rPr>
          <w:lang w:val="sq-AL"/>
        </w:rPr>
        <w:t>e shprehur nga drejtues</w:t>
      </w:r>
      <w:r>
        <w:rPr>
          <w:lang w:val="sq-AL"/>
        </w:rPr>
        <w:t>it e</w:t>
      </w:r>
      <w:r w:rsidRPr="004F0873">
        <w:rPr>
          <w:lang w:val="sq-AL"/>
        </w:rPr>
        <w:t xml:space="preserve"> këtij Fondacioni</w:t>
      </w:r>
      <w:r>
        <w:rPr>
          <w:lang w:val="sq-AL"/>
        </w:rPr>
        <w:t xml:space="preserve"> për të mbështetur veprimtarinë e Komisionit dhe vecanërisht punën e Grupit të ekspertëve dhe Sekretariatit teknik</w:t>
      </w:r>
      <w:r w:rsidRPr="004F0873">
        <w:rPr>
          <w:lang w:val="sq-AL"/>
        </w:rPr>
        <w:t>;</w:t>
      </w:r>
    </w:p>
    <w:p w:rsidR="001C30E3" w:rsidRPr="00FE7A85" w:rsidRDefault="001C30E3" w:rsidP="001C30E3">
      <w:pPr>
        <w:numPr>
          <w:ilvl w:val="0"/>
          <w:numId w:val="1"/>
        </w:numPr>
        <w:jc w:val="both"/>
        <w:rPr>
          <w:lang w:val="sq-AL"/>
        </w:rPr>
      </w:pPr>
      <w:r w:rsidRPr="004F0873">
        <w:rPr>
          <w:lang w:val="sq-AL"/>
        </w:rPr>
        <w:t xml:space="preserve">Të përgatitet dhe nënshkruhet memorandumi i bashkëpunimit midis Komisionit të Posaçëm dhe Fondacionit </w:t>
      </w:r>
      <w:r>
        <w:rPr>
          <w:lang w:val="sq-AL"/>
        </w:rPr>
        <w:t>Soros</w:t>
      </w:r>
      <w:r w:rsidRPr="004F0873">
        <w:rPr>
          <w:lang w:val="sq-AL"/>
        </w:rPr>
        <w:t xml:space="preserve"> që do të përcaktojë në mënyrë të detajuar termat e referencës së këtij bashkëpunimi;</w:t>
      </w:r>
    </w:p>
    <w:p w:rsidR="001C30E3" w:rsidRDefault="001C30E3" w:rsidP="001C30E3">
      <w:pPr>
        <w:numPr>
          <w:ilvl w:val="0"/>
          <w:numId w:val="1"/>
        </w:numPr>
        <w:jc w:val="both"/>
        <w:rPr>
          <w:lang w:val="sq-AL"/>
        </w:rPr>
      </w:pPr>
      <w:r w:rsidRPr="004F0873">
        <w:rPr>
          <w:lang w:val="sq-AL"/>
        </w:rPr>
        <w:t xml:space="preserve">T’i kërkohet Sekretares së Përgjithshme që </w:t>
      </w:r>
      <w:r>
        <w:rPr>
          <w:lang w:val="sq-AL"/>
        </w:rPr>
        <w:t xml:space="preserve">edhe </w:t>
      </w:r>
      <w:r w:rsidRPr="004F0873">
        <w:rPr>
          <w:lang w:val="sq-AL"/>
        </w:rPr>
        <w:t xml:space="preserve">në përmbushje të detyrës së ngarkuar në pikat 9, 10 e 12 të vendimit Nr. </w:t>
      </w:r>
      <w:r w:rsidRPr="009B408C">
        <w:rPr>
          <w:lang w:val="sq-AL"/>
        </w:rPr>
        <w:t>96/2014, Datë</w:t>
      </w:r>
      <w:r w:rsidRPr="004F0873">
        <w:rPr>
          <w:lang w:val="sq-AL"/>
        </w:rPr>
        <w:t xml:space="preserve"> 27.11.2014 të Kuvendit, të </w:t>
      </w:r>
      <w:r>
        <w:rPr>
          <w:lang w:val="sq-AL"/>
        </w:rPr>
        <w:t xml:space="preserve">ndjekë hartimin dhe realizimin e </w:t>
      </w:r>
      <w:r w:rsidRPr="004F0873">
        <w:rPr>
          <w:lang w:val="sq-AL"/>
        </w:rPr>
        <w:t>kët</w:t>
      </w:r>
      <w:r>
        <w:rPr>
          <w:lang w:val="sq-AL"/>
        </w:rPr>
        <w:t xml:space="preserve">ij </w:t>
      </w:r>
      <w:r w:rsidRPr="004F0873">
        <w:rPr>
          <w:lang w:val="sq-AL"/>
        </w:rPr>
        <w:t>projekt</w:t>
      </w:r>
      <w:r>
        <w:rPr>
          <w:lang w:val="sq-AL"/>
        </w:rPr>
        <w:t>i</w:t>
      </w:r>
      <w:r w:rsidRPr="004F0873">
        <w:rPr>
          <w:lang w:val="sq-AL"/>
        </w:rPr>
        <w:t xml:space="preserve"> bashkëpunimi</w:t>
      </w:r>
      <w:r>
        <w:rPr>
          <w:lang w:val="sq-AL"/>
        </w:rPr>
        <w:t>, si dhe të çdo shprehje tjetër interesi për projekte konkrete bashkëpunimi, në mbështetje të punës së komisionit dhe veçanërisht të Grupit të Ekspertëve të Nivelit të Lartë dhe Sekretariatit Teknik</w:t>
      </w:r>
      <w:r w:rsidRPr="004F0873">
        <w:rPr>
          <w:lang w:val="sq-AL"/>
        </w:rPr>
        <w:t>.</w:t>
      </w:r>
    </w:p>
    <w:p w:rsidR="001C30E3" w:rsidRPr="00FE7A85" w:rsidRDefault="001C30E3" w:rsidP="001C30E3">
      <w:pPr>
        <w:numPr>
          <w:ilvl w:val="0"/>
          <w:numId w:val="1"/>
        </w:numPr>
        <w:jc w:val="both"/>
        <w:rPr>
          <w:lang w:val="sq-AL"/>
        </w:rPr>
      </w:pPr>
      <w:r w:rsidRPr="00FE7A85">
        <w:rPr>
          <w:lang w:val="sq-AL"/>
        </w:rPr>
        <w:t xml:space="preserve">Ky vendim hyn në fuqi menjëherë. </w:t>
      </w:r>
    </w:p>
    <w:p w:rsidR="001C30E3" w:rsidRPr="004F0873" w:rsidRDefault="001C30E3" w:rsidP="001C30E3">
      <w:pPr>
        <w:jc w:val="both"/>
        <w:rPr>
          <w:lang w:val="sq-AL"/>
        </w:rPr>
      </w:pPr>
    </w:p>
    <w:p w:rsidR="001C30E3" w:rsidRDefault="001C30E3" w:rsidP="001C30E3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</w:p>
    <w:p w:rsidR="001C30E3" w:rsidRPr="004F0873" w:rsidRDefault="001C30E3" w:rsidP="001C30E3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  <w:r w:rsidRPr="004F0873">
        <w:rPr>
          <w:b/>
          <w:lang w:val="it-IT"/>
        </w:rPr>
        <w:t>Kryetari</w:t>
      </w:r>
    </w:p>
    <w:p w:rsidR="001C30E3" w:rsidRDefault="001C30E3" w:rsidP="001C30E3">
      <w:pPr>
        <w:autoSpaceDE w:val="0"/>
        <w:autoSpaceDN w:val="0"/>
        <w:adjustRightInd w:val="0"/>
        <w:ind w:left="1080"/>
        <w:jc w:val="center"/>
        <w:rPr>
          <w:b/>
          <w:lang w:val="it-IT"/>
        </w:rPr>
      </w:pPr>
    </w:p>
    <w:p w:rsidR="001C30E3" w:rsidRPr="004F0873" w:rsidRDefault="001C30E3" w:rsidP="001C30E3">
      <w:pPr>
        <w:autoSpaceDE w:val="0"/>
        <w:autoSpaceDN w:val="0"/>
        <w:adjustRightInd w:val="0"/>
        <w:ind w:left="1080"/>
        <w:jc w:val="center"/>
        <w:rPr>
          <w:b/>
          <w:lang w:val="it-IT"/>
        </w:rPr>
      </w:pPr>
    </w:p>
    <w:p w:rsidR="001C30E3" w:rsidRDefault="001C30E3" w:rsidP="001C30E3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  <w:r w:rsidRPr="004F0873">
        <w:rPr>
          <w:b/>
          <w:lang w:val="it-IT"/>
        </w:rPr>
        <w:t>Fatmir XHAFAJ</w:t>
      </w:r>
    </w:p>
    <w:p w:rsidR="001C30E3" w:rsidRDefault="001C30E3" w:rsidP="001C30E3">
      <w:pPr>
        <w:autoSpaceDE w:val="0"/>
        <w:autoSpaceDN w:val="0"/>
        <w:adjustRightInd w:val="0"/>
        <w:rPr>
          <w:b/>
          <w:lang w:val="it-IT"/>
        </w:rPr>
      </w:pPr>
    </w:p>
    <w:p w:rsidR="001C30E3" w:rsidRDefault="001C30E3" w:rsidP="001C30E3">
      <w:pPr>
        <w:autoSpaceDE w:val="0"/>
        <w:autoSpaceDN w:val="0"/>
        <w:adjustRightInd w:val="0"/>
        <w:rPr>
          <w:b/>
          <w:lang w:val="it-IT"/>
        </w:rPr>
      </w:pPr>
    </w:p>
    <w:p w:rsidR="001C30E3" w:rsidRDefault="001C30E3" w:rsidP="001C30E3">
      <w:pPr>
        <w:autoSpaceDE w:val="0"/>
        <w:autoSpaceDN w:val="0"/>
        <w:adjustRightInd w:val="0"/>
        <w:rPr>
          <w:b/>
          <w:lang w:val="it-IT"/>
        </w:rPr>
      </w:pPr>
    </w:p>
    <w:p w:rsidR="00BE13B8" w:rsidRDefault="00BE13B8"/>
    <w:sectPr w:rsidR="00BE13B8" w:rsidSect="00FE6E49">
      <w:footerReference w:type="default" r:id="rId10"/>
      <w:pgSz w:w="12240" w:h="15840"/>
      <w:pgMar w:top="1584" w:right="1584" w:bottom="1584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79" w:rsidRDefault="00594779" w:rsidP="009A6157">
      <w:r>
        <w:separator/>
      </w:r>
    </w:p>
  </w:endnote>
  <w:endnote w:type="continuationSeparator" w:id="0">
    <w:p w:rsidR="00594779" w:rsidRDefault="00594779" w:rsidP="009A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9" w:rsidRDefault="00594779" w:rsidP="0005107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79" w:rsidRDefault="00594779" w:rsidP="009A6157">
      <w:r>
        <w:separator/>
      </w:r>
    </w:p>
  </w:footnote>
  <w:footnote w:type="continuationSeparator" w:id="0">
    <w:p w:rsidR="00594779" w:rsidRDefault="00594779" w:rsidP="009A6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FBE"/>
    <w:multiLevelType w:val="hybridMultilevel"/>
    <w:tmpl w:val="CA5E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30E3"/>
    <w:rsid w:val="001C30E3"/>
    <w:rsid w:val="003E184B"/>
    <w:rsid w:val="00594779"/>
    <w:rsid w:val="00633032"/>
    <w:rsid w:val="006F44CF"/>
    <w:rsid w:val="00814623"/>
    <w:rsid w:val="009A6157"/>
    <w:rsid w:val="00AA0494"/>
    <w:rsid w:val="00B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C30E3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30E3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aliases w:val=" Char,Char"/>
    <w:basedOn w:val="Normal"/>
    <w:link w:val="FooterChar"/>
    <w:uiPriority w:val="99"/>
    <w:rsid w:val="001C30E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1C30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C3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863A-A070-498E-8AD5-22CF15C1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4</cp:revision>
  <dcterms:created xsi:type="dcterms:W3CDTF">2015-06-03T10:35:00Z</dcterms:created>
  <dcterms:modified xsi:type="dcterms:W3CDTF">2015-06-03T13:07:00Z</dcterms:modified>
</cp:coreProperties>
</file>